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Бактериология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02:21 МСК · База обновлена: 22.08.2026, 12:09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Бактериология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учете результатов бактериологического исследования испражнений на «дизгруппу» врач-бактериолог на 2-е сутки (чашка с посевами была оставлена при комнатной температуре) отметил появление на среде ЭНДО лактозонегативных колоний. В мазке с этих колоний – грамотрицательные палочки, оксидазонегативные, каталазопозитивные. По культуральным и морфологическим свойствам была заподозрена иерсиния.</w:t>
      </w:r>
    </w:p>
    <w:p>
      <w:pPr>
        <w:pStyle w:val="Heading2"/>
      </w:pPr>
      <w:r>
        <w:t>1. Преаналитический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Род _Yersinia_ включает группу грамотрицательных, не образующих спор, палочковидных (кокки или овоиды) факультативно-анаэробных микроорганизмов, относящихся к семейству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_Yersiniaceae_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_Erwiniaceae_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_Pasteurellaceae_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_Enterobacteriaceae_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_Enterobacteriaceae_</w:t>
      </w:r>
    </w:p>
    <w:p>
      <w:pPr>
        <w:spacing w:after="58"/>
      </w:pPr>
      <w:r>
        <w:rPr>
          <w:b w:val="0"/>
          <w:i w:val="0"/>
        </w:rPr>
        <w:t>Род _Yersinia_ включает группу грамотрицательных, не образующих спор, палочковидных (кокки или овоиды) факультативно-анаэробных микроорганизмов, относящихся к семейству _Enterobacteriaceae_.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Среди 17 видов, входящих в род _Yersinia_,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отнесены к патогенным для человека и животных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одиннадцать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три</w:t>
      </w:r>
    </w:p>
    <w:p>
      <w:pPr>
        <w:spacing w:after="58"/>
      </w:pPr>
      <w:r>
        <w:rPr>
          <w:b w:val="0"/>
          <w:i w:val="0"/>
        </w:rPr>
        <w:t>Среди 17 видов, входящих в род _Yersinia_, три отнесены к патогенным для человека и животных - возбудитель чумы _Y. pestis_, возбудитель псевдотуберкулеза _Y. pseudotuberculosis_ и 11 представителей вида _Y. enierocolitica_ патогенных биотипов 1В и 2-5.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По </w:t>
      </w:r>
      <w:r>
        <w:rPr>
          <w:b w:val="0"/>
          <w:i w:val="0"/>
        </w:rPr>
        <w:t>____</w:t>
      </w:r>
      <w:r>
        <w:rPr>
          <w:b w:val="0"/>
          <w:i w:val="0"/>
        </w:rPr>
        <w:t>-антигену известен 21 серотип _Y. pseudotuberculosis_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H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Vi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K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</w:t>
      </w:r>
    </w:p>
    <w:p>
      <w:pPr>
        <w:spacing w:after="58"/>
      </w:pPr>
      <w:r>
        <w:rPr>
          <w:b w:val="0"/>
          <w:i w:val="0"/>
        </w:rPr>
        <w:t>По О-антигену известен 21 серотип _Y. Pseudotuberculosis_.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Среди _Y. enterocolitica_ различают 6 биотипов и 30 серотипов, из них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наиболее часто ассоциируются с заболеваниями человека, в том числе 0:3 и 0:9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2 - 9</w:t>
      </w:r>
    </w:p>
    <w:p>
      <w:pPr>
        <w:spacing w:after="58"/>
      </w:pPr>
      <w:r>
        <w:rPr>
          <w:b w:val="0"/>
          <w:i w:val="0"/>
        </w:rPr>
        <w:t>Среди _Y. enterocolitica_ различают 6 биотипов и 30 серотипов, из них 9 наиболее часто ассоциируются с заболеваниями человека: 0:3; 0:4; 0:5,27; 0:9; 0:8; 0:13; 0:18; 0:20; 0:21.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2"/>
      </w:pPr>
      <w:r>
        <w:t>2. 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целенаправленном выделении иерсиний на I этапе исследования проводят «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обогащение» исследуемого материала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холодовое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щелочное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тепловое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ферментативное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холодовое</w:t>
      </w:r>
    </w:p>
    <w:p>
      <w:pPr>
        <w:spacing w:after="58"/>
      </w:pPr>
      <w:r>
        <w:rPr>
          <w:b w:val="0"/>
          <w:i w:val="0"/>
        </w:rPr>
        <w:t>I этап исследования (пробоподготовка и посев нативного материала).</w:t>
      </w:r>
    </w:p>
    <w:p>
      <w:pPr>
        <w:spacing w:after="58"/>
      </w:pPr>
      <w:r>
        <w:rPr>
          <w:b w:val="0"/>
          <w:i w:val="0"/>
        </w:rPr>
        <w:t>Проводят «холодовое обогащение» исследуемого материала: внесенный в среду ПК, в ЗФР или 1% пептонную воду (среды накопления) материал помещают в холодильник (6 +/- 2) °С и выдерживают в нем до первого положительного высева на 2-3, 5-7 или 10-15 сутки.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12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выявлении иерсиний на II этапе исследования проводят высев со сред накопления (2-3 сутки обогащения) на плотные дифференциально-диагностические среды (СБТС, Эндо) петлей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исключительно с поверхности среды, не взбалтывая пробирки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 нижней трети слоя среды, перемешав содержимое пробирки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 дна пробирки, не взбалтывая содержимое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 верхней трети среды (не с поверхности), не взбалтывая пробирки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из верхней трети среды (не с поверхности), не взбалтывая пробирки</w:t>
      </w:r>
    </w:p>
    <w:p>
      <w:pPr>
        <w:spacing w:after="58"/>
      </w:pPr>
      <w:r>
        <w:rPr>
          <w:b w:val="0"/>
          <w:i w:val="0"/>
        </w:rPr>
        <w:t>II этап исследования (на 2-3 сутки от начала исследования): проводят высев со сред накопления (2-3 сутки «холодового обогащения») на плотные дифференциально-диагностические среды (СБТС, Эндо) или другие коммерческие дифференциальные среды для диагностики иерсиниозов, - петлей из верхней трети слоя среды (но не с поверхности!), не взбалтывая пробирки (!).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С.12, 13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Для инактивации посторонней микрофлоры перед каждым высевом со среды обогащения на плотную питательную среду проводят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обработку материала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тепловую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кислотную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ферментативную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щелочную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щелочную</w:t>
      </w:r>
    </w:p>
    <w:p>
      <w:pPr>
        <w:spacing w:after="58"/>
      </w:pPr>
      <w:r>
        <w:rPr>
          <w:b w:val="0"/>
          <w:i w:val="0"/>
        </w:rPr>
        <w:t>Для инактивации посторонней микрофлоры перед каждым высевом на плотную питательную среду проводят щелочную обработку материала 0,72% раствором гидроксида калия в 0,5% растворе хлорида натрия (30-60) или 5% раствором тринатрий фосфата.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13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Посевы на плотных дифференциально-диагностических средах инкубируют при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°С 48 часов (на среде с бромтимоловым синим) или (на среде Эндо) 24 ч. (не более 30 часов)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(26 ±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(12 ±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(36 ±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(42 ± 2)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(26 ± 2)</w:t>
      </w:r>
    </w:p>
    <w:p>
      <w:pPr>
        <w:spacing w:after="58"/>
      </w:pPr>
      <w:r>
        <w:rPr>
          <w:b w:val="0"/>
          <w:i w:val="0"/>
        </w:rPr>
        <w:t>Посевы инкубируют при (26 +/- 2) °С 48 ч. (на среде СБТС) или (на среде Эндо) 24 ч. (не более 30 ч.!).</w:t>
      </w:r>
    </w:p>
    <w:p>
      <w:pPr>
        <w:spacing w:after="58"/>
      </w:pPr>
      <w:r>
        <w:rPr>
          <w:b w:val="0"/>
          <w:i w:val="0"/>
        </w:rPr>
        <w:t>МУК 4.2.3019-12 «Организация и проведение лабораторных исследований на иерсиниозы на территориальном, региональном и федеральном уровнях». 2012, С. 13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предварительного отбора для биохимической идентификации подозрительных на иерсинии колоний используют стабильный биохимический признак -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аргининдекарбоксилазы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орнитиндекарбоксилазы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уреазы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лизиндекарбоксилазы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уреазы</w:t>
      </w:r>
    </w:p>
    <w:p>
      <w:pPr>
        <w:spacing w:after="58"/>
      </w:pPr>
      <w:r>
        <w:rPr>
          <w:b w:val="0"/>
          <w:i w:val="0"/>
        </w:rPr>
        <w:t>Биохимическая идентификация.</w:t>
      </w:r>
    </w:p>
    <w:p>
      <w:pPr>
        <w:spacing w:after="58"/>
      </w:pPr>
      <w:r>
        <w:rPr>
          <w:b w:val="0"/>
          <w:i w:val="0"/>
        </w:rPr>
        <w:t>Для предварительного отбора используют стабильный биохимический признак - наличие уреазы.</w:t>
      </w:r>
    </w:p>
    <w:p>
      <w:pPr>
        <w:spacing w:after="58"/>
      </w:pPr>
      <w:r>
        <w:rPr>
          <w:b w:val="0"/>
          <w:i w:val="0"/>
        </w:rPr>
        <w:t>МУ 3.1.1.2438-09 «Эпидемиологический надзор и профилактика псевдотуберкулеза и кишечного иерсиниоза», 2009, С. 30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Отсев подозрительных на иерсинии колоний проводят на скошенный столбик среды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штрихом и уколом в столбик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Олькеницкого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для определения фенилаланиндезаминазы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мочевиной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Симмонса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Олькеницкого</w:t>
      </w:r>
    </w:p>
    <w:p>
      <w:pPr>
        <w:spacing w:after="58"/>
      </w:pPr>
      <w:r>
        <w:rPr>
          <w:b w:val="0"/>
          <w:i w:val="0"/>
        </w:rPr>
        <w:t>Отсев подозрительных колоний проводят на скошенный столбик среды Олькеницкого штрихом и уколом в столбик.</w:t>
      </w:r>
    </w:p>
    <w:p>
      <w:pPr>
        <w:spacing w:after="58"/>
      </w:pPr>
      <w:r>
        <w:rPr>
          <w:b w:val="0"/>
          <w:i w:val="0"/>
        </w:rPr>
        <w:t>МУ 3.1.1.2438-09 «Эпидемиологический надзор и профилактика псевдотуберкулеза и кишечного иерсиниоза», 2009, С. 30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Тесты расширенного биохимического ряда - ферментация ксилозы, сорбита, салицина и образование индола - позволяют определить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серотип _Y. pseudotuberculosis_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биотип _Y. pseudotuberculosis_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серотип _Y. enterocolitica_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биотип _Y. enterocolitica_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биотип _Y. enterocolitica_</w:t>
      </w:r>
    </w:p>
    <w:p>
      <w:pPr>
        <w:spacing w:after="58"/>
      </w:pPr>
      <w:r>
        <w:rPr>
          <w:b w:val="0"/>
          <w:i w:val="0"/>
        </w:rPr>
        <w:t>Тесты расширенного биохимического ряда - ферментация ксилозы, сорбита, салицина и образование индола - позволяют определить биотип _Y. Enterocolitica_.</w:t>
      </w:r>
    </w:p>
    <w:p>
      <w:pPr>
        <w:spacing w:after="58"/>
      </w:pPr>
      <w:r>
        <w:rPr>
          <w:b w:val="0"/>
          <w:i w:val="0"/>
        </w:rPr>
        <w:t>МУ 3.1.1.2438-09 «Эпидемиологический надзор и профилактика псевдотуберкулеза и кишечного иерсиниоза», 2009, С. 31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Ускоренные методы исследования материала из сред накопления (2-3 и сутки «холодового обогащения»):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для выявления антигенов иерсиний псевдотуберкулеза 1 серотипа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РИФ и масс-спектрометрия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РНГА и РИФ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ПЦР или 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РСК и РНГА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ПЦР или ИФА</w:t>
      </w:r>
    </w:p>
    <w:p>
      <w:pPr>
        <w:spacing w:after="58"/>
      </w:pPr>
      <w:r>
        <w:rPr>
          <w:b w:val="0"/>
          <w:i w:val="0"/>
        </w:rPr>
        <w:t>Ускоренные методы исследования материала из сред накопления (2-3-и сутки «холодового обогащения»): ПЦР или ИФА для выявления антигенов иерсиний псевдотуберкулеза 1 серотипа. При получении положительного результата выдают подтверждение предварительного положительного ответа и продолжают бактериологическое исследование пробы до выделения культуры. При отрицательных результатах ПЦР на этапах I-II дальнейшее бактериологическое исследование пробы прекращают.</w:t>
      </w:r>
    </w:p>
    <w:p>
      <w:pPr>
        <w:spacing w:after="58"/>
      </w:pPr>
      <w:r>
        <w:rPr>
          <w:b w:val="0"/>
          <w:i w:val="0"/>
        </w:rPr>
        <w:t>МУ 3.1.1.2438-09 «Эпидемиологический надзор и профилактика псевдотуберкулеза и кишечного иерсиниоза», 2009, С. 13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Бактериология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